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59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Расценки на размещение текстовой информации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59" w:lineRule="auto"/>
        <w:ind w:left="1069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Новости – 13 тысяч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1069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Новостная заметка, рассказывающая о событиях, которые произошли в или произойдут в будущем.</w:t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Новость закрепляется на сутки на определенных позициях, проходит через главную страницу портала, отражается в разделах «Лента», «Новости» и в соответствующем тематическом разделе (при наличии), затем уходит в архив.</w:t>
        <w:br w:type="textWrapping"/>
        <w:br w:type="textWrapping"/>
        <w:t xml:space="preserve">Размещение видео- и фотоматериалов входит в стоимость.</w:t>
      </w:r>
    </w:p>
    <w:p w:rsidR="00000000" w:rsidDel="00000000" w:rsidP="00000000" w:rsidRDefault="00000000" w:rsidRPr="00000000">
      <w:pPr>
        <w:spacing w:line="259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59" w:lineRule="auto"/>
        <w:ind w:left="1069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Статейные тексты – 22 тысячи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Статейный текст с развернутой информацией о кандидате или о происходящих событиях (1-2 стр.). Статейный текст позволяет кандидату или партии подробно рассказать о программе, планах работы и видении развития страны (конкретного региона в частности). Форматы может предложить редакция.</w:t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екст проходит через главную страницу портала, отражается в разделах «Лента», «Подробности» и соответствующем тематическом разделе (при наличии), затем уходит в архив.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Лонгрид - 40 тысяч рублей</w:t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Статейный текст вида портфолио или спецпроекта, предполагающий свежую, новую вёрстку (не по формату портала) со включением широкоформатных фотографий, видео, большего объёма текста. В разделе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«Лента»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выделяется на фоне прочих текстов широкой позицией.</w:t>
        <w:br w:type="textWrapping"/>
        <w:br w:type="textWrapping"/>
        <w:t xml:space="preserve">Текст проходит через главную страницу портала, отражается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разделах «Лента», «Подробности» и соответствующем тематическом разделе (при наличии), затем уходит в архив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Фоторепортажи – 22 тысяч рублей</w:t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Обработанные фотографии надлежащего качества предоставляет заказчик. Ограничение по количеству - не более 50 фотографий с конкретного события/мероприятия. За дополнительную плату возможен заказ услуг фотографа.</w:t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Фоторепортаж при публикации проходит через главную страницу портала, отражается в разделе «Фоторепортажи», затем уходит в архив.</w:t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59" w:lineRule="auto"/>
        <w:ind w:left="1069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«Гость портала» - 25 тысяч рублей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Интерактивная online-конференция, позволяющая отвечать на вопросы посетителей от первого лица. Вопросы посетителей адресуются непосредственно «Гостю портала» как публичной фигуре.</w:t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аккумулируются в течение первой недели, и в течение второй недели на главной странице располагается ссылка на ответы.</w:t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Расценки на размещение баннеров</w:t>
      </w:r>
    </w:p>
    <w:p w:rsidR="00000000" w:rsidDel="00000000" w:rsidP="00000000" w:rsidRDefault="00000000" w:rsidRPr="00000000">
      <w:pPr>
        <w:spacing w:line="259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Главная страница </w:t>
      </w:r>
    </w:p>
    <w:p w:rsidR="00000000" w:rsidDel="00000000" w:rsidP="00000000" w:rsidRDefault="00000000" w:rsidRPr="00000000">
      <w:pPr>
        <w:spacing w:line="259" w:lineRule="auto"/>
        <w:ind w:left="1429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Анимированный баннер наверху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- 728x90)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65 тысяч рублей в месяц, 33 тысячи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баннер наверху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180x180)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50 тысяч рублей в месяц, 26 тысяч рублей за 2 недели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993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Середина страницы, анимированные баннеры слева и справа от «Эксперта»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180x180)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40 тысяч рублей в месяц, 22 тысячи рублей за 2 недели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Разделы «Лента», «Подробности», «Обзоры», «Мнения», «Фоторепортажи»</w:t>
      </w:r>
    </w:p>
    <w:p w:rsidR="00000000" w:rsidDel="00000000" w:rsidP="00000000" w:rsidRDefault="00000000" w:rsidRPr="00000000">
      <w:pPr>
        <w:spacing w:line="259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баннер-«шапка» наверху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- 1920x250)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45 тысяч рублей за 1 месяц, 23 тысячи рублей за 2 недели</w:t>
      </w:r>
    </w:p>
    <w:p w:rsidR="00000000" w:rsidDel="00000000" w:rsidP="00000000" w:rsidRDefault="00000000" w:rsidRPr="00000000">
      <w:pPr>
        <w:spacing w:line="259" w:lineRule="auto"/>
        <w:ind w:left="1134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Анимационный баннер наверху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970х120)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37 тысяч рублей за 1 месяц, 20 тысяч рублей за 2 недели</w:t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3um52bzgt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Анимационный баннер слева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240х400)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40 тысяч срублей за 1 месяц, 22 тысяч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баннер справа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300х500)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 тысяч рублей за 1 месяц, 18 тысяч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баннер в текстовой ленте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650х120)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32 тысячи рублей за месяц, 18 тысяч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br w:type="textWrapping"/>
        <w:t xml:space="preserve">Статичный баннер-«футер» внизу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1920х400)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35 тысяч рублей за месяц, 18 тысяч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«Небоскрёб» справа на странице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320х700)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 тысяч рублей за 1 неделю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3. Раздел «Новости»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баннер-«шапка» наверху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- 1920x250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65 тысяч рублей за 1 месяц, 33 тысячи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1134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Анимационный баннер наверху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970х120)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50 тысяч рублей за 1 месяц, 26 тысяч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miii5as0e1kk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Анимационный баннер слева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240х400)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48 тысяч рублей за 1 месяц, 25 тысяч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3um52bzgt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баннер справа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300х500)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40 тысяч рублей за 1 месяц, 22 тысячи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баннер в текстовой ленте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650х120)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42 тысячи рублей за 1 месяц, 23 тысячи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br w:type="textWrapping"/>
        <w:t xml:space="preserve">Статичный баннер-«футер» внизу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1920х400)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42 тысячи рублей за 1 месяц, 23 тысячи рублей за 2 недели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«Небоскрёб» справа на странице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320х700)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35 тысяч рублей за 1 неделю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c99dtdw0oh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Разделы «Афиша», «Справочник», «ТВ», «Гороскоп», «Гость», «ТВ», «Эксперт, «Курс валют», «Погода»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Анимированный баннер наверху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- 728x90)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 тысяч рублей за 1 месяц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Анимированный баннер наверху справа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180x180)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 тысяч рублей за 1 месяц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ind w:left="993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Середина страницы, статичный баннер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470x90)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 тысяч рублей за 1 месяц</w:t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Доска объявлений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Анимированный баннер наверху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– 728x90)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 тысяч в месяц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или анимированный правый боковой баннер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- 240х400)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- 28 тысяч в месяц.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Статичный баннер внизу страницы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- 470x90)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- 15 тысяч рублей в месяц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Брендирование портала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Главная страница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Размещение обложки на одни сутки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 тысяч рублей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Доска объявлений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Размещение обложки на 1 неделю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35 тысяч рублей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Разделы «Афиша», «Справочник», «ТВ», «Гороскоп», «Гость», «ТВ», «Эксперт, «Курс валют», «Погода»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Размещение обложки на 1 неделю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- 33 тысячи рублей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Мониторинг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Мониторинг СМИ по ключевым словам заказчика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70 тысяч рублей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Маркетинговый опрос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Опрос населения по обозначенному заказчиком скрипту (до 100 человек)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- 50 тысяч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1429" w:hanging="720"/>
      </w:pPr>
      <w:rPr/>
    </w:lvl>
    <w:lvl w:ilvl="3">
      <w:start w:val="1"/>
      <w:numFmt w:val="decimal"/>
      <w:lvlText w:val="%1.%2.%3.%4."/>
      <w:lvlJc w:val="left"/>
      <w:pPr>
        <w:ind w:left="1789" w:hanging="1080"/>
      </w:pPr>
      <w:rPr/>
    </w:lvl>
    <w:lvl w:ilvl="4">
      <w:start w:val="1"/>
      <w:numFmt w:val="decimal"/>
      <w:lvlText w:val="%1.%2.%3.%4.%5."/>
      <w:lvlJc w:val="left"/>
      <w:pPr>
        <w:ind w:left="1789" w:hanging="1080"/>
      </w:pPr>
      <w:rPr/>
    </w:lvl>
    <w:lvl w:ilvl="5">
      <w:start w:val="1"/>
      <w:numFmt w:val="decimal"/>
      <w:lvlText w:val="%1.%2.%3.%4.%5.%6."/>
      <w:lvlJc w:val="left"/>
      <w:pPr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ind w:left="2869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